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2559" w14:textId="77777777" w:rsidR="00A77B3E" w:rsidRDefault="008F54D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1BF8CA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C834A18" w14:textId="77777777" w:rsidR="00A77B3E" w:rsidRDefault="008F54D7">
      <w:pPr>
        <w:ind w:left="5669"/>
        <w:jc w:val="left"/>
        <w:rPr>
          <w:sz w:val="20"/>
        </w:rPr>
      </w:pPr>
      <w:r>
        <w:rPr>
          <w:sz w:val="20"/>
        </w:rPr>
        <w:t>z dnia  26 maja 2026 r.</w:t>
      </w:r>
    </w:p>
    <w:p w14:paraId="23BE3E62" w14:textId="77777777" w:rsidR="00A77B3E" w:rsidRDefault="008F54D7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46BE9E7" w14:textId="77777777" w:rsidR="00A77B3E" w:rsidRDefault="00A77B3E">
      <w:pPr>
        <w:ind w:left="5669"/>
        <w:jc w:val="left"/>
        <w:rPr>
          <w:sz w:val="20"/>
        </w:rPr>
      </w:pPr>
    </w:p>
    <w:p w14:paraId="4AF91484" w14:textId="77777777" w:rsidR="00A77B3E" w:rsidRDefault="00A77B3E">
      <w:pPr>
        <w:ind w:left="5669"/>
        <w:jc w:val="left"/>
        <w:rPr>
          <w:sz w:val="20"/>
        </w:rPr>
      </w:pPr>
    </w:p>
    <w:p w14:paraId="5094DE60" w14:textId="77777777" w:rsidR="00A77B3E" w:rsidRDefault="008F54D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Kobierzyce</w:t>
      </w:r>
    </w:p>
    <w:p w14:paraId="7A23DB38" w14:textId="77777777" w:rsidR="00A77B3E" w:rsidRDefault="008F54D7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C9DE516" w14:textId="77777777" w:rsidR="00A77B3E" w:rsidRDefault="008F54D7">
      <w:pPr>
        <w:keepNext/>
        <w:spacing w:after="480"/>
        <w:jc w:val="center"/>
      </w:pPr>
      <w:r>
        <w:rPr>
          <w:b/>
        </w:rPr>
        <w:t>w sprawie uchwalenia miejscowego planu zagospodarowania przestrzennego wsi Pustków Żurawski oraz osiedla Żurawice położony w obrębach: Pustków Żurawski i Żurawice - część B</w:t>
      </w:r>
    </w:p>
    <w:p w14:paraId="606A4CA4" w14:textId="5FFC1055" w:rsidR="00A77B3E" w:rsidRDefault="008F54D7">
      <w:pPr>
        <w:keepLines/>
        <w:spacing w:before="120" w:after="120"/>
        <w:ind w:firstLine="227"/>
      </w:pPr>
      <w:r>
        <w:t>Na podstawie art. 18 ust. 2 pkt 5 ustawy z dnia 8 marca 1990 r. o samorządzie gminnym (Dz.U. z 2024 r. poz. 1465</w:t>
      </w:r>
      <w:r>
        <w:t>) i art. 20 ust.1 ustawy z 27 marca 2003 r. o planowaniu i zagospodarowaniu przestrzennym (Dz. U. z 2024 r. poz. 1130 ze zm.), w związku z uchwałą nr  XLIX/979/2023 Rady Gminy Kobierzyce z dnia 29 września 2024 r. w sprawie przystąpienia do sporządzania miejscowego planu zagospodarowania przestrzennego wsi Pustków Żurawski oraz osiedla Żurawice położony w obrębach: Pustków Żurawski i Żurawice- część B  oraz po stwierdzeniu, że nie narusza on ustaleń studium uwarunkowań i kierunków zagospodarowania przestrze</w:t>
      </w:r>
      <w:r>
        <w:t>nnego Gminy Kobierzyce uchwalonym przez Radę Gminy Kobierzyce uchwałą nr XXI/413/2020 z dnia 21 sierpnia 2020 r., zmienionego zarządzeniem zastępczym Wojewody Dolnośląskiego Nr 1/2023 z dnia 14 lutego 2023 r. Rada Gminy Kobierzyce uchwala, co następuje:</w:t>
      </w:r>
    </w:p>
    <w:p w14:paraId="690B0CA3" w14:textId="77777777" w:rsidR="00A77B3E" w:rsidRDefault="008F54D7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14:paraId="67F0B9FB" w14:textId="77777777" w:rsidR="00A77B3E" w:rsidRDefault="008F54D7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miejscowy plan zagospodarowania przestrzennego wsi Pustków Żurawski oraz osiedla Żurawice położony w obrębach: Pustków Żurawski i Żurawice - część B, zwany dalej planem miejscowym obejmującym obszar, którego granice oznaczono na rysunku planu miejscowego zgodnie z uchwałą nr XLIX/979/2023  Rady Gminy Kobierzyce z dnia 29 września 2023 r.</w:t>
      </w:r>
    </w:p>
    <w:p w14:paraId="191BBA30" w14:textId="77777777" w:rsidR="00A77B3E" w:rsidRDefault="008F54D7">
      <w:pPr>
        <w:keepLines/>
        <w:spacing w:before="120" w:after="120"/>
        <w:ind w:firstLine="340"/>
      </w:pPr>
      <w:r>
        <w:rPr>
          <w:b/>
        </w:rPr>
        <w:t>§ 2. </w:t>
      </w:r>
      <w:r>
        <w:t>Załącznikami do niniejszej uchwały są:</w:t>
      </w:r>
    </w:p>
    <w:p w14:paraId="57C27B68" w14:textId="77777777" w:rsidR="00A77B3E" w:rsidRDefault="008F54D7">
      <w:pPr>
        <w:spacing w:before="120" w:after="120"/>
        <w:ind w:left="340" w:hanging="227"/>
      </w:pPr>
      <w:r>
        <w:t>1) </w:t>
      </w:r>
      <w:r>
        <w:t>część graficzna planu miejscowego w </w:t>
      </w:r>
      <w:r>
        <w:t>skali 1:1000, zwana dalej rysunkiem planu, stanowiąca załącznik graficzny nr 1;</w:t>
      </w:r>
    </w:p>
    <w:p w14:paraId="5B0538EB" w14:textId="77777777" w:rsidR="00A77B3E" w:rsidRDefault="008F54D7">
      <w:pPr>
        <w:spacing w:before="120" w:after="120"/>
        <w:ind w:left="340" w:hanging="227"/>
      </w:pPr>
      <w:r>
        <w:t>2) </w:t>
      </w:r>
      <w:r>
        <w:t>rozstrzygnięcie o sposobie rozpatrzenia uwag do projektu planu miejscowego, stanowiące załącznik nr 2;</w:t>
      </w:r>
    </w:p>
    <w:p w14:paraId="72657E0A" w14:textId="77777777" w:rsidR="00A77B3E" w:rsidRDefault="008F54D7">
      <w:pPr>
        <w:spacing w:before="120" w:after="120"/>
        <w:ind w:left="340" w:hanging="227"/>
      </w:pPr>
      <w:r>
        <w:t>3) </w:t>
      </w:r>
      <w:r>
        <w:t>rozstrzygnięcie o sposobie realizacji, zapisanych w planie inwestycji z zakresu infrastruktury technicznej, które należą do zadań własnych gminy oraz o zasadach ich finansowania zgodnie z przepisami o finansach publicznych, stanowiące załącznik nr 3;</w:t>
      </w:r>
    </w:p>
    <w:p w14:paraId="3AA12A56" w14:textId="77777777" w:rsidR="00A77B3E" w:rsidRDefault="008F54D7">
      <w:pPr>
        <w:spacing w:before="120" w:after="120"/>
        <w:ind w:left="340" w:hanging="227"/>
      </w:pPr>
      <w:r>
        <w:t>4) </w:t>
      </w:r>
      <w:r>
        <w:t>dane przestrzenne, o których mowa w art. 67a ust. 2 ustawy z dnia 27 marca 2003 roku o planowaniu i zagospodarowaniu przestrzennym, stanowiące załącznik nr 4.</w:t>
      </w:r>
    </w:p>
    <w:p w14:paraId="53E203E0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>Następujące oznaczenia graficzne na rysunku planu są obowiązującymi ustaleniami planu:</w:t>
      </w:r>
    </w:p>
    <w:p w14:paraId="20BB920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granica obszaru objętego uchwałą;</w:t>
      </w:r>
    </w:p>
    <w:p w14:paraId="56DDCE5D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linia rozgraniczająca tereny o różnym przeznaczeniu lub różnych zasadach zagospodarowania;</w:t>
      </w:r>
    </w:p>
    <w:p w14:paraId="1642ABFD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nieprzekraczalna linia zabudowy;</w:t>
      </w:r>
    </w:p>
    <w:p w14:paraId="16CCD976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symbol literowy określający przeznaczenie terenu wraz z numerem;</w:t>
      </w:r>
    </w:p>
    <w:p w14:paraId="4BBF4175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zieleń izolacyjna wewnętrzna.</w:t>
      </w:r>
    </w:p>
    <w:p w14:paraId="033F0B30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Pozostałe oznaczenia mają charakter informacyjny.</w:t>
      </w:r>
    </w:p>
    <w:p w14:paraId="249CD036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Ilekroć w przepisach niniejszej uchwały jest mowa o:</w:t>
      </w:r>
    </w:p>
    <w:p w14:paraId="2EEC5BB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infrastrukturze technicznej - należy przez to rozumieć sieci i urządzenia dystrybucyjne jako ogół podziemnych i nadziemnych budowli i obiektów liniowych służących zaopatrzeniu w wodę, odprowadzeniu ścieków i wód opadowych, zaopatrzeniu w energię elektryczną, gaz i ciepło oraz łączności i telekomunikacji, z wykluczeniem obiektów budowlanych z klasy przeznaczeń terenu obsługi produktów naftowych i gospodarowania odpadami oraz z wykluczeniem obiektów budowlanych z klasy przeznaczeń: terenu gazownictwa, przy cz</w:t>
      </w:r>
      <w:r>
        <w:rPr>
          <w:color w:val="000000"/>
          <w:u w:color="000000"/>
        </w:rPr>
        <w:t>ym wykluczenia nie obejmują sieci technicznych;</w:t>
      </w:r>
    </w:p>
    <w:p w14:paraId="3C868F5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nieprzekraczalnej linii zabudowy – należy przez to rozumieć linię ograniczającą obszar, na którym dopuszcza się wznoszenie budynków oraz określonych w ustaleniach planu rodzajów budowli nadziemnych, niebędącymi liniami przesyłowymi, sieciami uzbrojenia terenu oraz związanymi z nimi urządzeniami; następujące części budynków nie mogą pomniejszać odległości liczonej od linii rozgraniczającej do nieprzekraczalnej linii zabudowy:</w:t>
      </w:r>
    </w:p>
    <w:p w14:paraId="11369225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schody zewnętrzne, wejścia do budynków, pochylnie i rampy dla osób niepełnosprawnych o więcej niż 1,30m,</w:t>
      </w:r>
    </w:p>
    <w:p w14:paraId="7591411F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balkony, galerie, tarasy i wykusze o więcej niż 1,0m,</w:t>
      </w:r>
    </w:p>
    <w:p w14:paraId="607C3E7E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okapy i gzymsy o więcej niż 0,8m,</w:t>
      </w:r>
    </w:p>
    <w:p w14:paraId="197647E9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łączna powierzchnia wysuniętych względem linii zabudowy tarasów, wykuszy, gzymsów, galerii i wejść do budynków liczona w ich widoku od strony linii zabudowy nie może przekraczać 40% powierzchni elewacji,</w:t>
      </w:r>
    </w:p>
    <w:p w14:paraId="69B16AD7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nieprzekraczalna linia zabudowy obowiązuje nowe budynki oraz rozbudowy części budynków istniejących;</w:t>
      </w:r>
    </w:p>
    <w:p w14:paraId="565CB8F5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przeznaczeniu podstawowym terenu – należy przez to rozumieć funkcje wraz z urządzeniami i </w:t>
      </w:r>
      <w:r>
        <w:rPr>
          <w:color w:val="000000"/>
          <w:u w:color="000000"/>
        </w:rPr>
        <w:t>obiektami towarzyszącymi możliwe do realizacji na przeważającej powierzchni terenu wydzielonego liniami rozgraniczającymi;</w:t>
      </w:r>
    </w:p>
    <w:p w14:paraId="3E307CB3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przeznaczeniu uzupełniającym terenu – należy przez to rozumieć rodzaje przeznaczenia inne niż podstawowe, które jedynie uzupełniają lub wzbogacają przeznaczenie podstawowe, lokalizowane na zasadzie braku konfliktu z przeznaczeniem podstawowym wynikającym z ich sąsiedztwa;</w:t>
      </w:r>
    </w:p>
    <w:p w14:paraId="652CB5D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urządzeniach i obiektach towarzyszących – należy przez to rozumieć obiekty i urządzenia technicznego wyposażenia i infrastruktury technicznej, drogi wewnętrzne, zaplecze parkingowe i garażowe (w tym trwale związane z gruntem), budynki gospodarcze oraz inne obiekty i urządzenia pełniące pomocniczą rolę wobec przeznaczenia podstawowego lub uzupełniającego;</w:t>
      </w:r>
    </w:p>
    <w:p w14:paraId="7F49F37D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powierzchni pokrycia panelami fotowoltaicznymi produkującymi energię w elektrowni słonecznej - należy przez to rozumieć sumę powierzchni wszystkich paneli fotowoltaicznych mierzona po zewnętrznym wymiarze ramy panelu wrzucie poziomym; do tej powierzchni nie wlicza się powierzchni paneli fotowoltaicznych zlokalizowanych na ścianach budynków i budowli;</w:t>
      </w:r>
    </w:p>
    <w:p w14:paraId="530F0D8D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zieleni izolacyjnej wewnętrznej – należy przez to rozumieć nasadzenia zieleni wielopiętrowej z przewagą zieleni zimozielonej; dopuszcza się na 10% powierzchni pasa zieleni izolacyjnej lokalizację: dróg wewnętrznych, wód powierzchniowych oraz nadziemnych obiektów infrastruktury technicznej.</w:t>
      </w:r>
    </w:p>
    <w:p w14:paraId="0387BFE8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Ilekroć w przepisach niniejszej uchwały jest mowa o przeznaczeniu terenu określonym jako:</w:t>
      </w:r>
    </w:p>
    <w:p w14:paraId="09D9C70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zabudowa mieszkaniowa jednorodzinna - należy przez to rozumieć budynki mieszkalne jednorodzinne wraz z towarzyszącymi budynkami gospodarczymi i garażami, niezbędnymi urządzeniami budowlanymi, komunikacją wewnętrzną oraz innymi urządzeniami i obiektami towarzyszącymi;</w:t>
      </w:r>
    </w:p>
    <w:p w14:paraId="02B6182A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usługi – należy przez to rozumieć budynki usługowe wraz z niezbędnymi budynkami gospodarczymi i garażami oraz urządzeniami budowlanymi i komunikacją wewnętrzną, z zakresu:</w:t>
      </w:r>
    </w:p>
    <w:p w14:paraId="1EC9BFF4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usług gastronomii - restauracje, kawiarnie, herbaciarnie, puby, winiarnie oraz placówki gastronomiczno-rekreacyjne, jak kluby bilardowe, kręgielnie wraz z obiektami towarzyszącymi, a także obiekty do nich podobne, nienależące do innej klasy usług,</w:t>
      </w:r>
    </w:p>
    <w:p w14:paraId="3CD5AC11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usług handlu detalicznego - sprzedaż detaliczna towarów, z wykluczeniem sprzedaży detalicznej paliw do pojazdów mechanicznych, wraz z obiektami towarzyszącymi, o powierzchni sprzedaży nie większej niż 400m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a także obiekty do nich podobne, nienależące do innej klasy usług,</w:t>
      </w:r>
    </w:p>
    <w:p w14:paraId="6C36CA09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usług handlu hurtowego – tereny przeznaczone pod lokalizację obiektów związanych z hurtową sprzedażą towarów, o powierzchni sprzedaży nie większej niż 800m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a także obiekty do nich podobne, nienależące do innej klasy usług,</w:t>
      </w:r>
    </w:p>
    <w:p w14:paraId="0CF1AE83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usług edukacji - tereny przeznaczone pod działalność związaną z prowadzeniem szkół podstawowych i ponadpodstawowych, przedszkoli, żłobków, punktów opieki nad dziećmi, świetlic, a także kształcenia dodatkowego lub uzupełniającego, w tym kursy i szkolenia, a także obiekty do nich podobne, nienależące do innej klasy usług,</w:t>
      </w:r>
    </w:p>
    <w:p w14:paraId="2EC09927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usług handlu wielkopowierzchniowego – tereny przeznaczone pod lokalizację obiektów związanych ze sprzedażą detaliczną oraz hurtową o powierzchni sprzedaży powyżej 2000m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2DC04489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usług nauki - obiekty związane z działalnością wyższych uczelni, w </w:t>
      </w:r>
      <w:r>
        <w:rPr>
          <w:color w:val="000000"/>
          <w:u w:color="000000"/>
        </w:rPr>
        <w:t>tym: dydaktycznej, naukowej, badawczej, doświadczalnej, artystycznej, sportowej, rehabilitacyjnej i diagnostycznej, a także obiekty do nich podobne, nienależące do innej klasy usług,</w:t>
      </w:r>
    </w:p>
    <w:p w14:paraId="44120DAB" w14:textId="640B837D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usług biurowych i administracji – usługi biurowe związane z obsługą nieruchomości, wynajęciem specjalistów, badaniami, działalnością prawniczą, rachunkowością, księgowością, doradztwem, badaniem rynku i opinii publicznej, pośrednictwem, dostarczaniem informacji, sporządzaniem opracowań, reklamą, biurami podróży i agencji turystycznych, usługami przewodnickimi, informacją turystyczną</w:t>
      </w:r>
      <w:r w:rsidR="00B15BC4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firmami finansowymi, bankami, domami maklerskimi, obsługą finansową, ubezpieczeniami i funduszami emerytalno-rentowymi, pojedyncze gabinety lekarskie, a także obiekty do nich podobne, nienależące do innej klasy usług,</w:t>
      </w:r>
    </w:p>
    <w:p w14:paraId="03A3210E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usług sportu i rekreacji – obiekty sportowe i rekreacyjne, a także obiekty do nich podobne, nienależące do innej klasy usług,</w:t>
      </w:r>
    </w:p>
    <w:p w14:paraId="2437D7F3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usług kultury i rozrywki – tereny przeznaczone pod lokalizację teatrów, kin, muzeów, galerii sztuki, bibliotek, świetlic, ośrodków kultury, a także obiekty do nich podobne, nienależące do innej klasy usług,</w:t>
      </w:r>
    </w:p>
    <w:p w14:paraId="0D645228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usług zdrowia i pomocy społecznej - usługi związane z przychodniami, poradniami w tym również weterynaryjnymi, ambulatoriami, ośrodkami zdrowia, szpitalami, klinikami, centrami medycznymi, gabinetami lekarskimi, zakładami rehabilitacji leczniczej, domami opieki nad osobami w podeszłym wieku, usługami społecznymi, szkołami rodzenia, żłobkami, wraz z obiektami towarzyszącymi, a także obiekty do nich podobne, nienależące do innej klasy usług,</w:t>
      </w:r>
    </w:p>
    <w:p w14:paraId="5CB089F1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usług kultu religijnego – obiekty związane z kultem religijnym, w tym: kościołów, świątyń, kaplic, a także obiekty do nich podobne, nienależące do innej klasy usług,</w:t>
      </w:r>
    </w:p>
    <w:p w14:paraId="7BA8D257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usług turystyki - tereny przeznaczone pod budynki niemieszkalne czasowego zakwaterowania turystów, takie jak hotele i motele oraz inne budynki zamieszkiwania zbiorowego zdefiniowane w przepisach odrębnych,</w:t>
      </w:r>
    </w:p>
    <w:p w14:paraId="169A541C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usług bezpieczeństwa i </w:t>
      </w:r>
      <w:r>
        <w:rPr>
          <w:color w:val="000000"/>
          <w:u w:color="000000"/>
        </w:rPr>
        <w:t>porządku publicznego - usługi związane z ochroną przeciwpożarową, w tym jednostki ratowniczo-gaśnicze, remizy i komendy oraz z zabezpieczeniem bezpieczeństwa obywateli, w tym posterunki i komisariaty policji lub straży gminnej, a także obiekty do nich podobne, nienależące do innej klasy usług,</w:t>
      </w:r>
    </w:p>
    <w:p w14:paraId="39997D6E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usług rzemieślniczych kategorii A - obiekty przeznaczone pod lokalizację pomieszczeń związane z usługami: fryzjerskimi, kosmetycznymi, odnowy biologicznej i poprawy kondycji fizycznej, zegarmistrzowskimi, studiami wizażu i odchudzania, łaźniami i saunami, solariami, gabinetami masażu, szewskimi, krawieckimi, rymarskimi, fotograficznymi, introligatorskimi, poligraficznymi, jubilerskimi, lutniczymi, pralniczymi, urządzaniem wystaw, naprawami artykułów użytku osobistego i domowego oraz sprzętu elektronicznego,</w:t>
      </w:r>
      <w:r>
        <w:rPr>
          <w:color w:val="000000"/>
          <w:u w:color="000000"/>
        </w:rPr>
        <w:t xml:space="preserve"> a także obiekty do nich podobne, nienależące do innej klasy usług,</w:t>
      </w:r>
    </w:p>
    <w:p w14:paraId="506DB4D5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o) </w:t>
      </w:r>
      <w:r>
        <w:rPr>
          <w:color w:val="000000"/>
          <w:u w:color="000000"/>
        </w:rPr>
        <w:t>usług rzemieślniczych kategorii B - obiekty obsługi pojazdów samochodowych, stacje diagnostyki pojazdów, warsztaty samochodowe biura wynajmu pojazdów mechanicznych, salony samochodowe, parkingi, a także obiekty służące: ekspozycji i obsłudze serwisowej pojazdów samochodowych z wykluczeniem stacji paliw i myjni samochodowych, oraz obiekty firm i baz budowlanych, a także obiekty do nich podobne, nienależące do innej klasy usług;</w:t>
      </w:r>
    </w:p>
    <w:p w14:paraId="1BBF4159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zieleń urządzona - należy przez to rozumieć obszary zieleni urządzonej takie jak skwery, parki, wały ziemne, zieleń towarzysząca obiektom budowlanym, wraz z urządzeniami rekreacji oraz innymi urządzeniami i obiektami towarzyszącymi.</w:t>
      </w:r>
    </w:p>
    <w:p w14:paraId="133AB160" w14:textId="77777777" w:rsidR="00A77B3E" w:rsidRDefault="008F54D7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Ustalenia dla całego obszaru objętego planem miejscowym</w:t>
      </w:r>
    </w:p>
    <w:p w14:paraId="4DB372A3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 zakresie zasad ochrony i kształtowania ładu przestrzennego ustala się:</w:t>
      </w:r>
    </w:p>
    <w:p w14:paraId="7841AAFB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obowiązują nieprzekraczalne linie zabudowy zgodnie z rysunkiem planu;</w:t>
      </w:r>
    </w:p>
    <w:p w14:paraId="0A49623D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wysokość budowli sytuowanych na dachach budynków: mierzona od górnego obrysu połaci dachowej, nie może być większa niż 1/3 wysokości budynku, na którym jest usytuowana, przy czym na dachach budynków o maksymalnej dopuszczonej wysokości, dopuszcza się budowle nie wyższe niż 3m mierzone od najwyższego punktu dachu;</w:t>
      </w:r>
    </w:p>
    <w:p w14:paraId="3C4A65C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ograniczenia wysokości zabudowy określone w niniejszej uchwale nie dotyczą inwestycji celu publicznego z zakresu łączności publicznej, w rozumieniu ustawy z dnia 21 sierpnia 1997r. o gospodarce nieruchomościami.</w:t>
      </w:r>
    </w:p>
    <w:p w14:paraId="0D302053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 zakresie zasad ochrony środowiska, przyrody i krajobrazu:</w:t>
      </w:r>
    </w:p>
    <w:p w14:paraId="0A54C22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 granicach obszaru objętego planem, zakazuje się prowadzenia działalności związanej z: hotelami robotniczymi, zakładami stolarskimi (przeróbka drewna i produkcja wyrobów z drewna) i kamieniarskimi, usługami związanymi z: obsługą i naprawami mechanicznymi, blacharskimi, lakierniczymi lub wulkanizacyjnymi pojazdów mechanicznych, demontażem pojazdów, usługami pogrzebowymi oraz </w:t>
      </w:r>
      <w:proofErr w:type="spellStart"/>
      <w:r>
        <w:rPr>
          <w:color w:val="000000"/>
          <w:u w:color="000000"/>
        </w:rPr>
        <w:t>spopielarni</w:t>
      </w:r>
      <w:proofErr w:type="spellEnd"/>
      <w:r>
        <w:rPr>
          <w:color w:val="000000"/>
          <w:u w:color="000000"/>
        </w:rPr>
        <w:t xml:space="preserve"> ciał, gospodarowaniem odpadami,  punktami skupu i składowania surowców wtórnych oraz recyklingiem - chyba, że ustalenia sz</w:t>
      </w:r>
      <w:r>
        <w:rPr>
          <w:color w:val="000000"/>
          <w:u w:color="000000"/>
        </w:rPr>
        <w:t>czegółowe stanowią inaczej;</w:t>
      </w:r>
    </w:p>
    <w:p w14:paraId="70A84BB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zakazuje się realizacji inwestycji oraz prowadzenia działalności, której negatywne oddziaływanie może przekroczyć granice nieruchomości;</w:t>
      </w:r>
    </w:p>
    <w:p w14:paraId="036EBD7A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ustala się dopuszczalny poziom hałasu na terenie oznaczonym symbolem: MNW-MNB - jak dla terenów zabudowy mieszkaniowej jednorodzinnej,</w:t>
      </w:r>
    </w:p>
    <w:p w14:paraId="4A6791C4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 przypadku, gdy wprowadza on na swoją działkę działalność usługową;</w:t>
      </w:r>
    </w:p>
    <w:p w14:paraId="024FD8A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ustala się zakaz prowadzenia działalności związanej z wytwarzaniem oraz przetwarzaniem mas bitumicznych, asfaltów, betonów i kruszyw;</w:t>
      </w:r>
    </w:p>
    <w:p w14:paraId="4C367CD1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zakresie gromadzenia i usuwania odpadów, obowiązują zasady określone w odrębnych przepisach.</w:t>
      </w:r>
    </w:p>
    <w:p w14:paraId="615F4015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 zakresie szczególnych warunków zagospodarowania terenów i ograniczeń w ich użytkowaniu, w tym zakazu zabudowy, ustala się  pas technologiczny od istniejącej napowietrznej linii elektroenergetycznej średniego napięcia (po 5m od osi linii), w obrębie którego obowiązują:</w:t>
      </w:r>
    </w:p>
    <w:p w14:paraId="1E2A5486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zakaz sadzenia zieleni wysokiej,</w:t>
      </w:r>
    </w:p>
    <w:p w14:paraId="58F96BE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dostępu i dojazdu, w tym ciężkim sprzętem, do linii i słupów,</w:t>
      </w:r>
    </w:p>
    <w:p w14:paraId="73AE355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przepisy odrębne;</w:t>
      </w:r>
    </w:p>
    <w:p w14:paraId="7D4241EB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Tereny oznaczone symbolami 2US-UK-UB, 9ZP stanowią obszary przestrzeni publicznej.</w:t>
      </w:r>
    </w:p>
    <w:p w14:paraId="71E7CE6D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wymagań wynikających z potrzeb kształtowania przestrzeni publicznych - dopuszcza się umieszczanie urządzeń technicznych, zieleni oraz prowadzenie sieci infrastruktury technicznej, w formie nie kolidującej z przeznaczeniem podstawowym i zgodnie z przepisami odrębnymi.</w:t>
      </w:r>
    </w:p>
    <w:p w14:paraId="64E727C0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10. </w:t>
      </w:r>
      <w:r>
        <w:rPr>
          <w:color w:val="000000"/>
          <w:u w:color="000000"/>
        </w:rPr>
        <w:t>W zakresie szczegółowych zasad i warunków scalania i podziału nieruchomości ustala się:</w:t>
      </w:r>
    </w:p>
    <w:p w14:paraId="12ECF035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powierzchnia działek, z wyłączeniem pkt 4: minimum 1000m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26C7D39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szerokość frontu działek, z wyłączeniem pkt 4: minimum 20m;</w:t>
      </w:r>
    </w:p>
    <w:p w14:paraId="5B0DBD8B" w14:textId="039F0EAA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kąt położenia granic działek, w stosunku do pasa drogowego, powinien zawierać się w przedziale od 60</w:t>
      </w:r>
      <w:r w:rsidR="00B15BC4">
        <w:rPr>
          <w:color w:val="000000"/>
          <w:u w:color="000000"/>
        </w:rPr>
        <w:t>º</w:t>
      </w:r>
      <w:r>
        <w:rPr>
          <w:color w:val="000000"/>
          <w:u w:color="000000"/>
          <w:vertAlign w:val="superscript"/>
        </w:rPr>
        <w:t> </w:t>
      </w:r>
      <w:r>
        <w:rPr>
          <w:color w:val="000000"/>
          <w:u w:color="000000"/>
        </w:rPr>
        <w:t>do 120</w:t>
      </w:r>
      <w:r w:rsidR="00B15BC4">
        <w:rPr>
          <w:color w:val="000000"/>
          <w:u w:color="000000"/>
        </w:rPr>
        <w:t>º</w:t>
      </w:r>
      <w:r>
        <w:rPr>
          <w:color w:val="000000"/>
          <w:u w:color="000000"/>
        </w:rPr>
        <w:t>;</w:t>
      </w:r>
    </w:p>
    <w:p w14:paraId="392D6E5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działek wydzielanych w celu realizacji układów komunikacyjnych i lokalizacji urządzeń infrastruktury technicznej minimalna powierzchnia działki 10m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minimalna szerokość działki 2m.</w:t>
      </w:r>
    </w:p>
    <w:p w14:paraId="1EEEC837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 zakresie zasad modernizacji, rozbudowy i budowy systemów komunikacji:</w:t>
      </w:r>
    </w:p>
    <w:p w14:paraId="498399D5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sytuowanie i/lub wydzielenie niezbędnych działek dla dróg wewnętrznych;</w:t>
      </w:r>
    </w:p>
    <w:p w14:paraId="58B14E8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usytuowane i/lub wydzielane drogi wewnętrzne muszą spełniać warunki:</w:t>
      </w:r>
    </w:p>
    <w:p w14:paraId="251E7C31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szerokość w liniach rozgraniczających nie może być mniejsza niż:</w:t>
      </w:r>
    </w:p>
    <w:p w14:paraId="1D8F33E7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7m dla dróg wewnętrznych, które zapewniają obsługę komunikacyjną do 6 działek lecz nie więcej niż do 6 lokali mieszkalnych,</w:t>
      </w:r>
    </w:p>
    <w:p w14:paraId="19C6DF11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10m dla dróg wewnętrznych, które zapewniają obsługę komunikacyjną powyżej 6 działek lub do więcej niż 6 lokali mieszkalnych,</w:t>
      </w:r>
    </w:p>
    <w:p w14:paraId="7D6840DA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12m dla dróg wewnętrznych, których długość jest większa niż 250m licząc od skrzyżowania z drogą publiczną oraz które zapewniają obsługę komunikacyjną powyżej 6 działek budowlanych lub do więcej niż 6 lokali mieszkalnych,</w:t>
      </w:r>
    </w:p>
    <w:p w14:paraId="238CD572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drogi wewnętrzne o długości większej niż 150m powinny mieć co najmniej dwa włączenia do dróg publicznych,</w:t>
      </w:r>
    </w:p>
    <w:p w14:paraId="6CE53FC4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sytuowania i/lub wydzielenia nieprzelotowych dróg wewnętrznych obowiązuje realizacja placów do zawracania o wymiarach nie mniejszych niż 12,5m na 12,5m,</w:t>
      </w:r>
    </w:p>
    <w:p w14:paraId="31CC3BBD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miejscach włączeń i skrzyżowań obowiązuje realizacja i/lub wydzielenie tzw. „trójkątów widoczności” o wymiarach minimum 5m na 5m,</w:t>
      </w:r>
    </w:p>
    <w:p w14:paraId="031C8D1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ustala się liczbę miejsc parkingowych, w ilościach wynoszących co najmniej:</w:t>
      </w:r>
    </w:p>
    <w:p w14:paraId="795E6800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samochodów osobowych:</w:t>
      </w:r>
    </w:p>
    <w:p w14:paraId="35C8B95F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2 miejsca parkingowe na 1 lokal mieszkalny,</w:t>
      </w:r>
    </w:p>
    <w:p w14:paraId="707C352B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usług handlu detalicznego powyżej 100m</w:t>
      </w:r>
      <w:r>
        <w:rPr>
          <w:color w:val="000000"/>
          <w:u w:color="000000"/>
          <w:vertAlign w:val="superscript"/>
        </w:rPr>
        <w:t>2  </w:t>
      </w:r>
      <w:r>
        <w:rPr>
          <w:color w:val="000000"/>
          <w:u w:color="000000"/>
        </w:rPr>
        <w:t>powierzchni sprzedaży - powierzchnia parkingów powinna być dwukrotnie większa od powierzchni sprzedaży, lecz nie mniej niż 8 miejsc do parkowania na każde 100m</w:t>
      </w:r>
      <w:r>
        <w:rPr>
          <w:color w:val="000000"/>
          <w:u w:color="000000"/>
          <w:vertAlign w:val="superscript"/>
        </w:rPr>
        <w:t>2  </w:t>
      </w:r>
      <w:r>
        <w:rPr>
          <w:color w:val="000000"/>
          <w:u w:color="000000"/>
        </w:rPr>
        <w:t>powierzchni sprzedaży,</w:t>
      </w:r>
    </w:p>
    <w:p w14:paraId="6810B3A5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pozostałych usług, w tym usług handlu detalicznego do 100m</w:t>
      </w:r>
      <w:r>
        <w:rPr>
          <w:color w:val="000000"/>
          <w:u w:color="000000"/>
          <w:vertAlign w:val="superscript"/>
        </w:rPr>
        <w:t>2  </w:t>
      </w:r>
      <w:r>
        <w:rPr>
          <w:color w:val="000000"/>
          <w:u w:color="000000"/>
        </w:rPr>
        <w:t>powierzchni sprzedaży, z wyłączeniem terenów w </w:t>
      </w:r>
      <w:proofErr w:type="spellStart"/>
      <w:r>
        <w:rPr>
          <w:color w:val="000000"/>
          <w:u w:color="000000"/>
        </w:rPr>
        <w:t>tiret</w:t>
      </w:r>
      <w:proofErr w:type="spellEnd"/>
      <w:r>
        <w:rPr>
          <w:color w:val="000000"/>
          <w:u w:color="000000"/>
        </w:rPr>
        <w:t xml:space="preserve"> czwarte:</w:t>
      </w:r>
    </w:p>
    <w:p w14:paraId="63C8B90D" w14:textId="77777777" w:rsidR="00A77B3E" w:rsidRDefault="008F54D7">
      <w:pPr>
        <w:keepLines/>
        <w:spacing w:line="360" w:lineRule="auto"/>
        <w:ind w:left="1134" w:hanging="227"/>
        <w:rPr>
          <w:color w:val="000000"/>
          <w:u w:color="000000"/>
        </w:rPr>
      </w:pPr>
      <w:r>
        <w:t>-- </w:t>
      </w:r>
      <w:r>
        <w:rPr>
          <w:color w:val="000000"/>
          <w:u w:color="000000"/>
        </w:rPr>
        <w:t>nie mniej niż 2 miejsca do parkowania dla usług prowadzonych na powierzchni całkowitej do 20m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26700815" w14:textId="77777777" w:rsidR="00A77B3E" w:rsidRDefault="008F54D7">
      <w:pPr>
        <w:keepLines/>
        <w:spacing w:line="360" w:lineRule="auto"/>
        <w:ind w:left="1134" w:hanging="227"/>
        <w:rPr>
          <w:color w:val="000000"/>
          <w:u w:color="000000"/>
        </w:rPr>
      </w:pPr>
      <w:r>
        <w:t>-- </w:t>
      </w:r>
      <w:r>
        <w:rPr>
          <w:color w:val="000000"/>
          <w:u w:color="000000"/>
        </w:rPr>
        <w:t>następne 3 miejsca do parkowania dla usług prowadzonych na powierzchni całkowitej powyżej 20m</w:t>
      </w:r>
      <w:r>
        <w:rPr>
          <w:color w:val="000000"/>
          <w:u w:color="000000"/>
          <w:vertAlign w:val="superscript"/>
        </w:rPr>
        <w:t>2  </w:t>
      </w:r>
      <w:r>
        <w:rPr>
          <w:color w:val="000000"/>
          <w:u w:color="000000"/>
        </w:rPr>
        <w:t>do 50m</w:t>
      </w:r>
      <w:r>
        <w:rPr>
          <w:color w:val="000000"/>
          <w:u w:color="000000"/>
          <w:vertAlign w:val="superscript"/>
        </w:rPr>
        <w:t>2 </w:t>
      </w:r>
      <w:r>
        <w:rPr>
          <w:color w:val="000000"/>
          <w:u w:color="000000"/>
        </w:rPr>
        <w:t>,</w:t>
      </w:r>
    </w:p>
    <w:p w14:paraId="32F2D7BC" w14:textId="77777777" w:rsidR="00A77B3E" w:rsidRDefault="008F54D7">
      <w:pPr>
        <w:keepLines/>
        <w:spacing w:line="360" w:lineRule="auto"/>
        <w:ind w:left="1134" w:hanging="227"/>
        <w:rPr>
          <w:color w:val="000000"/>
          <w:u w:color="000000"/>
        </w:rPr>
      </w:pPr>
      <w:r>
        <w:t>-- </w:t>
      </w:r>
      <w:r>
        <w:rPr>
          <w:color w:val="000000"/>
          <w:u w:color="000000"/>
        </w:rPr>
        <w:t>na każde następne rozpoczęte 50m</w:t>
      </w:r>
      <w:r>
        <w:rPr>
          <w:color w:val="000000"/>
          <w:u w:color="000000"/>
          <w:vertAlign w:val="superscript"/>
        </w:rPr>
        <w:t>2  </w:t>
      </w:r>
      <w:r>
        <w:rPr>
          <w:color w:val="000000"/>
          <w:u w:color="000000"/>
        </w:rPr>
        <w:t>powierzchni usług - 2 miejsca do parkowania,</w:t>
      </w:r>
    </w:p>
    <w:p w14:paraId="294B136D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terenów 2US-UK-UB, 8ZP, 9ZP  ustala się:</w:t>
      </w:r>
    </w:p>
    <w:p w14:paraId="4035050E" w14:textId="77777777" w:rsidR="00A77B3E" w:rsidRDefault="008F54D7">
      <w:pPr>
        <w:keepLines/>
        <w:spacing w:line="360" w:lineRule="auto"/>
        <w:ind w:left="1134" w:hanging="227"/>
        <w:rPr>
          <w:color w:val="000000"/>
          <w:u w:color="000000"/>
        </w:rPr>
      </w:pPr>
      <w:r>
        <w:t>-- </w:t>
      </w:r>
      <w:r>
        <w:rPr>
          <w:color w:val="000000"/>
          <w:u w:color="000000"/>
        </w:rPr>
        <w:t>nie mniej niż 1 miejsce parkingowe na każde rozpoczęte 50m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całkowitej usług zlokalizowanych w budynku,</w:t>
      </w:r>
    </w:p>
    <w:p w14:paraId="4D0FB65D" w14:textId="77777777" w:rsidR="00A77B3E" w:rsidRDefault="008F54D7">
      <w:pPr>
        <w:keepLines/>
        <w:spacing w:line="360" w:lineRule="auto"/>
        <w:ind w:left="1134" w:hanging="227"/>
        <w:rPr>
          <w:color w:val="000000"/>
          <w:u w:color="000000"/>
        </w:rPr>
      </w:pPr>
      <w:r>
        <w:lastRenderedPageBreak/>
        <w:t>-- </w:t>
      </w:r>
      <w:r>
        <w:rPr>
          <w:color w:val="000000"/>
          <w:u w:color="000000"/>
        </w:rPr>
        <w:t>do bilansu niezbędnych miejsc parkingowych dopuszcza się wliczanie miejsc zlokalizowanych i/lub w liniach rozgraniczających dróg publicznych, na warunkach określonych w przepisach odrębnych,</w:t>
      </w:r>
    </w:p>
    <w:p w14:paraId="6ED3E42D" w14:textId="77777777" w:rsidR="00A77B3E" w:rsidRDefault="008F54D7">
      <w:pPr>
        <w:keepLines/>
        <w:spacing w:line="360" w:lineRule="auto"/>
        <w:ind w:left="1134" w:hanging="227"/>
        <w:rPr>
          <w:color w:val="000000"/>
          <w:u w:color="000000"/>
        </w:rPr>
      </w:pPr>
      <w:r>
        <w:t>-- </w:t>
      </w:r>
      <w:r>
        <w:rPr>
          <w:color w:val="000000"/>
          <w:u w:color="000000"/>
        </w:rPr>
        <w:t>dla obiektów budowlanych nie będących budynkami, takimi jak: place zabaw, boiska sportowe, parki, tereny sportowo-rekreacyjne, zieleń urządzona, itp. – nie mniej niż 1 miejsce parkingowe na 4 zatrudnionych,</w:t>
      </w:r>
    </w:p>
    <w:p w14:paraId="51E57CBF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 wymaganej liczby miejsc parkingowych zalicza się również miejsca w garażach lub wiatach parkingowych;</w:t>
      </w:r>
    </w:p>
    <w:p w14:paraId="6BEF828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miejsca do parkowania należy realizować jako utwardzone w całości lub w części;</w:t>
      </w:r>
    </w:p>
    <w:p w14:paraId="5E6F5865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ramach dopuszczonej minimalnej liczby miejsc do parkowania należy wyznaczać miejsca parkingowe dla pojazdów zaopatrzonych w kartę parkingową zgodnie z przepisami odrębnymi,</w:t>
      </w:r>
    </w:p>
    <w:p w14:paraId="709F157F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miejsca parkingowe przeznaczone na parkowanie pojazdów zaopatrzonych w kartę parkingową wlicza się do bilansu miejsc parkingowych.</w:t>
      </w:r>
    </w:p>
    <w:p w14:paraId="22089E2D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W zakresie zasad modernizacji, rozbudowy i budowy systemów infrastruktury technicznej:</w:t>
      </w:r>
    </w:p>
    <w:p w14:paraId="3FA8F3B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dopuszcza się lokalizację infrastruktury technicznej niezbędnej dla obsługi terenu na całym obszarze objętym planem miejscowym z zachowaniem warunków wynikających z przepisów odrębnych;</w:t>
      </w:r>
    </w:p>
    <w:p w14:paraId="4F99DB3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modernizację, przebudowę, rozbudowę obiektów i urządzeń infrastruktury technicznej oraz zmianę przebiegu istniejących sieci infrastruktury technicznej, pod warunkiem zgodności z przepisami odrębnymi;</w:t>
      </w:r>
    </w:p>
    <w:p w14:paraId="5C7BA7D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dopuszcza się wydzielanie niezbędnych działek dla realizacji obiektów i urządzeń infrastruktury technicznej (m.in. stacji transformatorowych, przepompowni ścieków itp.) niezbędnej dla obsługi terenu o parametrach innych niż określone w niniejszej uchwale oraz z zachowaniem warunków wynikających z przepisów odrębnych;</w:t>
      </w:r>
    </w:p>
    <w:p w14:paraId="0EE3D62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zakresie zasad modernizacji, rozbudowy i budowy sieci elektroenergetycznej:</w:t>
      </w:r>
    </w:p>
    <w:p w14:paraId="559B5C3A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dopuszcza się zaopatrzenie w energię elektryczną z sieci elektroenergetycznej średniego i niskiego napięcia,</w:t>
      </w:r>
    </w:p>
    <w:p w14:paraId="442DF08A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dopuszcza się, zaopatrzenie w energię z odnawialnych źródeł energii, o mocy nie przekraczającej 500kW, z wyłączeniem możliwości lokalizacji turbin wiatrowych oraz biogazowni;</w:t>
      </w:r>
    </w:p>
    <w:p w14:paraId="3171C54F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zakresie zasad modernizacji, rozbudowy i budowy sieci wodociągowej:</w:t>
      </w:r>
    </w:p>
    <w:p w14:paraId="74AB461B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ustala się zaopatrzenie budynków w wodę, z uwzględnieniem warunków dostępności do wody dla celów przeciwpożarowych:</w:t>
      </w:r>
      <w:r>
        <w:rPr>
          <w:color w:val="000000"/>
          <w:u w:color="000000"/>
        </w:rPr>
        <w:br/>
        <w:t> - z rozdzielczej sieci wodociągowej,</w:t>
      </w:r>
    </w:p>
    <w:p w14:paraId="69AD74EA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 indywidualnych ujęć, z zastrzeżeniem pkt 2lit b;</w:t>
      </w:r>
    </w:p>
    <w:p w14:paraId="3E6B1FA2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zwykłego korzystania z wód, w rozumieniu przepisów odrębnych, dopuszcza się budowę własnych ujęć wodociągowych o parametrach nieprzekraczających wartości, które w myśl przepisów odrębnych wymagałyby uzyskania pozwolenia wodnoprawnego lub zezwolenia wodnoprawnego;</w:t>
      </w:r>
    </w:p>
    <w:p w14:paraId="2EA94F89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zakresie zasad modernizacji, rozbudowy i budowy sieci kanalizacji sanitarnej ustala się odprowadzenie ścieków komunalnych systemem kanalizacji sanitarnej, zgodnie z przepisami odrębnymi;</w:t>
      </w:r>
    </w:p>
    <w:p w14:paraId="305D11C3" w14:textId="23B208C6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zakresie zasad modernizacji, rozbudowy i budowy systemów odprowadzania wód opadowych i roztopowych</w:t>
      </w:r>
      <w:r w:rsidR="00B15BC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- z wykluczeniem terenów komunikacji i infrastruktury technicznej - ustala się stosowanie rozwiązań polegających na zagospodarowaniu całości lub części wód opadowych i roztopowych w miejscu opadu, w szczególności poprzez gospodarcze wykorzystanie, odparowanie, rozsączanie do gruntu lub retencjonowanie na działce budowlanej, zgodnie z przepisami odrębnymi wraz ze spowalnianiem ich odpływu do odbiornika;</w:t>
      </w:r>
    </w:p>
    <w:p w14:paraId="7D7F3B41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w zakresie zasad modernizacji, rozbudowy i budowy sieci gazowej ustala się zaopatrzenie w gaz ze zbiorników gazu lub z sieci gazowej;</w:t>
      </w:r>
    </w:p>
    <w:p w14:paraId="15112F84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 zakresie zasad modernizacji, rozbudowy i budowy sieci ciepłowniczej, ustala się:</w:t>
      </w:r>
    </w:p>
    <w:p w14:paraId="4F589B04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obowiązek stosowania urządzeń grzewczych o wysokiej sprawności i niskim stopniu emisji zanieczyszczeń,</w:t>
      </w:r>
    </w:p>
    <w:p w14:paraId="153FCDE9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dopuszcza się, zaopatrzenie w energię do celów grzewczych z zachowaniem warunków wynikających z przepisów odrębnych oraz z odnawialnych źródeł energii, o mocy nie przekraczającej 500kW, z wyłączeniem możliwości lokalizacji turbin wiatrowych oraz biogazowni.</w:t>
      </w:r>
    </w:p>
    <w:p w14:paraId="4BCB14DF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Określa się wysokość stawki procentowej, o której mowa w art. 36 ust. 4 ustawy na 30%.</w:t>
      </w:r>
    </w:p>
    <w:p w14:paraId="48EC95D0" w14:textId="77777777" w:rsidR="00A77B3E" w:rsidRDefault="008F54D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Ustalenia szczegółowe</w:t>
      </w:r>
    </w:p>
    <w:p w14:paraId="373C2E7F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Wyznacza się teren zabudowy mieszkaniowej jednorodzinnej wolnostojącej i/lub zabudowy mieszkaniowej jednorodzinnej bliźniaczej oznaczony na rysunku planu miejscowego symbolem 2MNW-MNB, dla którego ustala się:</w:t>
      </w:r>
    </w:p>
    <w:p w14:paraId="1AD08120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podstawowe:</w:t>
      </w:r>
    </w:p>
    <w:p w14:paraId="4BF66AF0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zabudowa mieszkaniowa jednorodzinna wolnostojąca,</w:t>
      </w:r>
    </w:p>
    <w:p w14:paraId="47714983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zabudowa mieszkaniowa jednorodzinna bliźniacza;</w:t>
      </w:r>
    </w:p>
    <w:p w14:paraId="601DF5A3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78656041" w14:textId="5120AB65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usługi (usługi gastronomii, usługi handlu detalicznego, usługi kultury i rozrywki, usługi sportu i rekreacji,</w:t>
      </w:r>
      <w:r w:rsidR="00B15BC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usługi edukacji, usługi zdrowia i pomocy społecznej, usługi biurowe i administracji, usługi rzemieślnicze kategorii A) </w:t>
      </w:r>
      <w:r w:rsidR="00B15BC4">
        <w:rPr>
          <w:color w:val="000000"/>
          <w:u w:color="000000"/>
        </w:rPr>
        <w:t>–</w:t>
      </w:r>
      <w:r>
        <w:rPr>
          <w:color w:val="000000"/>
          <w:u w:color="000000"/>
        </w:rPr>
        <w:t xml:space="preserve"> z</w:t>
      </w:r>
      <w:r w:rsidR="00B15BC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wykluczeniem: usług handlu hurtowego, usług handlu wielkopowierzchniowego, usług rzemieślniczych kategorii B, usług turystyki, usług kultu religijnego, usług nauki, usług bezpieczeństwa i porządku publicznego,</w:t>
      </w:r>
    </w:p>
    <w:p w14:paraId="642A88FC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zieleń urządzona,</w:t>
      </w:r>
    </w:p>
    <w:p w14:paraId="4ED610A0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drogi wewnętrzne,</w:t>
      </w:r>
    </w:p>
    <w:p w14:paraId="0548A53E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infrastruktura techniczna.</w:t>
      </w:r>
    </w:p>
    <w:p w14:paraId="4EF7EA34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zasad zagospodarowania terenu:</w:t>
      </w:r>
    </w:p>
    <w:p w14:paraId="17E0ACF4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nieprzekraczalne linie zabudowy zgodnie z przebiegiem na rysunku planu miejscowego;</w:t>
      </w:r>
    </w:p>
    <w:p w14:paraId="2157BAE0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lokalizowanie usług w </w:t>
      </w:r>
      <w:r>
        <w:rPr>
          <w:color w:val="000000"/>
          <w:u w:color="000000"/>
        </w:rPr>
        <w:t>lokalach użytkowych budynku mieszkalnego, w pomieszczeniach dobudowanych lub w wolnostojących budynkach usługowych;</w:t>
      </w:r>
    </w:p>
    <w:p w14:paraId="3DA8D9A0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wprowadzenia usług, ich powierzchnia całkowita nie może przekroczyć 50m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oraz 30% powierzchni całkowitej budynku mieszkalnego, z zastrzeżeniem pkt 4;</w:t>
      </w:r>
    </w:p>
    <w:p w14:paraId="11B19616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przypadku wprowadzenia usług edukacji, ich powierzchnia całkowita nie może przekroczyć 150m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oraz 30% powierzchni całkowitej budynku mieszkalnego.</w:t>
      </w:r>
    </w:p>
    <w:p w14:paraId="64D77DFE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zasad kształtowania zabudowy:</w:t>
      </w:r>
    </w:p>
    <w:p w14:paraId="3A09555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maksymalną wysokość zabudowy:</w:t>
      </w:r>
    </w:p>
    <w:p w14:paraId="131C8D55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budynków na 9m, przy czym budynki gospodarcze i garaże na 7m,</w:t>
      </w:r>
    </w:p>
    <w:p w14:paraId="4966A05D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budowli na: 5m dla wiat i altan oraz 12m dla pozostałych budowli, z zastrzeżeniem §6 pkt 2;</w:t>
      </w:r>
    </w:p>
    <w:p w14:paraId="0122E941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realizację kondygnacji podziemnych;</w:t>
      </w:r>
    </w:p>
    <w:p w14:paraId="335B117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ustala się zasady kształtowania dachów:</w:t>
      </w:r>
    </w:p>
    <w:p w14:paraId="47B90A0C" w14:textId="646F7A41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dachy dwuspadowe lub wielospadowe, o symetrycznym układzie głównych połaci dachowych i kącie nachylenia połaci dachowych w przedziale od 25</w:t>
      </w:r>
      <w:r w:rsidR="00B15BC4">
        <w:rPr>
          <w:color w:val="000000"/>
          <w:u w:color="000000"/>
        </w:rPr>
        <w:t>º</w:t>
      </w:r>
      <w:r>
        <w:rPr>
          <w:color w:val="000000"/>
          <w:u w:color="000000"/>
        </w:rPr>
        <w:t> do 45</w:t>
      </w:r>
      <w:r w:rsidR="00B15BC4">
        <w:rPr>
          <w:color w:val="000000"/>
          <w:u w:color="000000"/>
        </w:rPr>
        <w:t>º</w:t>
      </w:r>
      <w:r>
        <w:rPr>
          <w:color w:val="000000"/>
          <w:u w:color="000000"/>
        </w:rPr>
        <w:t>,</w:t>
      </w:r>
    </w:p>
    <w:p w14:paraId="20C34637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symetrię dachu dla budynków wielobryłowych należy zapewnić w odniesieniu do całej bryły budynku lub odrębnie dla poszczególnych brył budynku (względem ich kalenic),</w:t>
      </w:r>
    </w:p>
    <w:p w14:paraId="7E6971A9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rodzaj pokrycia dachów, o których mowa w lit. a: dachówka, blachodachówka lub blachą na rąbek stojący, z wyłączeniem gontu papowego i papy,</w:t>
      </w:r>
    </w:p>
    <w:p w14:paraId="2E3A5DC0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kolor dachów, o których mowa w lit. a, c: ceglasty, brązowy, szary lub czarny,</w:t>
      </w:r>
    </w:p>
    <w:p w14:paraId="102B643F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dopuszczalne kąty spadku połaci dachowych, o których mowa w lit. a, b, nie dotyczą:</w:t>
      </w:r>
    </w:p>
    <w:p w14:paraId="6BB18207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lukarn, ganków, werand, wykuszy, ryzalitów, świetlików, okien dachowych, zadaszeń wejść do budynków oraz innych podobnych elementów dachu budynku, a także tarasów, balkonów, z zastrzeżeniem lit. f,</w:t>
      </w:r>
    </w:p>
    <w:p w14:paraId="13D628C7" w14:textId="77777777" w:rsidR="00A77B3E" w:rsidRDefault="008F54D7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wolnostojących lub dobudowanych do bryły budynku: wiat, budynków gospodarczych i garaży,</w:t>
      </w:r>
    </w:p>
    <w:p w14:paraId="19E712DE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suma powierzchni tarasów, balkonów oraz powierzchni wszystkich elementów dachu nie spełniających ustaleń, o których mowa w lit. a i b - nie może być większa niż 35% mierzonej w rzucie poziomym powierzchni dachu budynku.</w:t>
      </w:r>
    </w:p>
    <w:p w14:paraId="50CB8772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zakresie wskaźników zagospodarowania terenu:</w:t>
      </w:r>
    </w:p>
    <w:p w14:paraId="2B17EE1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maksymalny udział powierzchni zabudowy działki budowlanej ustala się na: 0,3;</w:t>
      </w:r>
    </w:p>
    <w:p w14:paraId="5016B63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minimalny udział powierzchni biologicznie czynnej ustala się na 0,4;</w:t>
      </w:r>
    </w:p>
    <w:p w14:paraId="125A04A0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wskaźnik nadziemnej intensywności zabudowy ustala się w przedziale od 0 do 0,8;</w:t>
      </w:r>
    </w:p>
    <w:p w14:paraId="22702606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powierzchnia nowo wydzielanych działek budowlanych nie może być mniejsza niż:</w:t>
      </w:r>
    </w:p>
    <w:p w14:paraId="436F7AFD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1000m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dla jednego budynku mieszkalnego jednorodzinnego w zabudowie wolnostojącej,</w:t>
      </w:r>
    </w:p>
    <w:p w14:paraId="26CE0857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750m</w:t>
      </w:r>
      <w:r>
        <w:rPr>
          <w:color w:val="000000"/>
          <w:u w:color="000000"/>
          <w:vertAlign w:val="superscript"/>
        </w:rPr>
        <w:t>2 </w:t>
      </w:r>
      <w:r>
        <w:rPr>
          <w:color w:val="000000"/>
          <w:u w:color="000000"/>
        </w:rPr>
        <w:t>dla jednego budynku mieszkalnego jednorodzinnego w zabudowie bliźniaczej;</w:t>
      </w:r>
    </w:p>
    <w:p w14:paraId="4922AF9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ustala się wskaźnik co najmniej 550m</w:t>
      </w:r>
      <w:r>
        <w:rPr>
          <w:color w:val="000000"/>
          <w:u w:color="000000"/>
          <w:vertAlign w:val="superscript"/>
        </w:rPr>
        <w:t>2  </w:t>
      </w:r>
      <w:r>
        <w:rPr>
          <w:color w:val="000000"/>
          <w:u w:color="000000"/>
        </w:rPr>
        <w:t>powierzchni działki budowlanej na jeden lokal mieszkalny.</w:t>
      </w:r>
    </w:p>
    <w:p w14:paraId="52B65632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Wyznacza się teren usług sportu i rekreacji lub usług kultury i rozrywki lub usług bezpieczeństwa i porządku publicznego  oznaczony na rysunku planu miejscowego symbolami 2US-UK-UB, dla którego ustala się:</w:t>
      </w:r>
    </w:p>
    <w:p w14:paraId="3815940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podstawowe:</w:t>
      </w:r>
    </w:p>
    <w:p w14:paraId="2EDDB966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usługi sportu i rekreacji,</w:t>
      </w:r>
    </w:p>
    <w:p w14:paraId="0B1E4F81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usługi kultury i rozrywki;</w:t>
      </w:r>
    </w:p>
    <w:p w14:paraId="24DCCC5A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usług bezpieczeństwa i porządku publicznego;</w:t>
      </w:r>
    </w:p>
    <w:p w14:paraId="45984CEC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7ECBC45C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usługi zdrowia i </w:t>
      </w:r>
      <w:r>
        <w:rPr>
          <w:color w:val="000000"/>
          <w:u w:color="000000"/>
        </w:rPr>
        <w:t>pomocy społecznej,</w:t>
      </w:r>
    </w:p>
    <w:p w14:paraId="6A38FA53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usługi gastronomii,</w:t>
      </w:r>
    </w:p>
    <w:p w14:paraId="26E83A90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usługi handlu detalicznego,</w:t>
      </w:r>
    </w:p>
    <w:p w14:paraId="361B7C2E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zieleń urządzona,</w:t>
      </w:r>
    </w:p>
    <w:p w14:paraId="5777D0B1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drogi wewnętrzne,</w:t>
      </w:r>
    </w:p>
    <w:p w14:paraId="2A8E0A4B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infrastruktura techniczna.</w:t>
      </w:r>
    </w:p>
    <w:p w14:paraId="262D999E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zasad zagospodarowania terenu:</w:t>
      </w:r>
    </w:p>
    <w:p w14:paraId="3E6B08FB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nieprzekraczalne linie zabudowy zgodnie z przebiegiem na rysunku planu miejscowego;</w:t>
      </w:r>
    </w:p>
    <w:p w14:paraId="2B446312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realizację kondygnacji podziemnych.</w:t>
      </w:r>
    </w:p>
    <w:p w14:paraId="799973DD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zasad kształtowania zabudowy:</w:t>
      </w:r>
    </w:p>
    <w:p w14:paraId="0EFEECAF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maksymalną wysokość zabudowy:</w:t>
      </w:r>
    </w:p>
    <w:p w14:paraId="64CAB1BD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dla budynków na 12m,</w:t>
      </w:r>
    </w:p>
    <w:p w14:paraId="4F119A64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budowli na: 7m dla wiat i altan oraz 15m dla pozostałych budowli, z zastrzeżeniem §6 pkt 2;</w:t>
      </w:r>
    </w:p>
    <w:p w14:paraId="715CDC65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ustala się zasady kształtowania dachów: dachy o dowolnej geometrii i rodzajach pokrycia dachów.</w:t>
      </w:r>
    </w:p>
    <w:p w14:paraId="12800861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zakresie wskaźników zagospodarowania terenu:</w:t>
      </w:r>
    </w:p>
    <w:p w14:paraId="54CE241D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maksymalny udział powierzchni zabudowy działki budowlanej ustala się na 0,6;</w:t>
      </w:r>
    </w:p>
    <w:p w14:paraId="034C5331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minimalny udział powierzchni biologicznie czynnej ustala się na 0,15;</w:t>
      </w:r>
    </w:p>
    <w:p w14:paraId="22202C6F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wskaźnik nadziemnej intensywności zabudowy ustala się w przedziale od 0 do 1,0;</w:t>
      </w:r>
    </w:p>
    <w:p w14:paraId="4755698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minimalną powierzchnię działki budowlanej ustala się na 1500m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32BF4527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Wyznacza się tereny zieleni urządzonej oznaczone na rysunku planu miejscowego symbolami 8ZP i 9ZP, dla których ustala się:</w:t>
      </w:r>
    </w:p>
    <w:p w14:paraId="6ECCB777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 - zieleń urządzona;</w:t>
      </w:r>
    </w:p>
    <w:p w14:paraId="3EA74951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32B47048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terenu 9ZP – usługi kultury i rozrywki, usługi sportu i rekreacji,</w:t>
      </w:r>
    </w:p>
    <w:p w14:paraId="4F445B6A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urządzenia i budowle rekreacyjno-sportowe,</w:t>
      </w:r>
    </w:p>
    <w:p w14:paraId="0C73C282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dojścia, ciągi piesze i rowerowe,</w:t>
      </w:r>
    </w:p>
    <w:p w14:paraId="4FF9B644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parkingi,</w:t>
      </w:r>
    </w:p>
    <w:p w14:paraId="39D21BA8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urządzenia i sieci dystrybucyjnej infrastruktury technicznej, z zastrzeżeniem zgodności z przepisami odrębnymi w zakresie ochrony gruntów rolnych i leśnych,</w:t>
      </w:r>
    </w:p>
    <w:p w14:paraId="4C7BC469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urządzenia wodne związane z melioracjami lub ochroną przeciwpowodziową na warunkach określonych w przepisach odrębnych.</w:t>
      </w:r>
    </w:p>
    <w:p w14:paraId="432ADBD1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zasad zagospodarowania przestrzennego:</w:t>
      </w:r>
    </w:p>
    <w:p w14:paraId="5E3FBB70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terenu 8ZP zakazuje się lokalizacji budynków oraz wiat i altan;</w:t>
      </w:r>
    </w:p>
    <w:p w14:paraId="4E06A1B6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sytuowanie wiat lub altan w odległości 3m od granicy działki;</w:t>
      </w:r>
    </w:p>
    <w:p w14:paraId="6F769DC7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zasad kształtowania zabudowy:</w:t>
      </w:r>
    </w:p>
    <w:p w14:paraId="348FD341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maksymalną wysokość zabudowy:</w:t>
      </w:r>
    </w:p>
    <w:p w14:paraId="0CA8371D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budynków na terenie 9ZP na: 9m,</w:t>
      </w:r>
    </w:p>
    <w:p w14:paraId="2C57067D" w14:textId="77777777" w:rsidR="00A77B3E" w:rsidRDefault="008F54D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budowli na: 5m dla wiat i altan oraz 9m dla pozostałych budowli, z zastrzeżeniem §6 pkt 3;</w:t>
      </w:r>
    </w:p>
    <w:p w14:paraId="21A0B0AB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kształtowania dachów: dla terenu 9ZP – dachy o dowolnej geometrii i rodzajach pokrycia dachów.</w:t>
      </w:r>
    </w:p>
    <w:p w14:paraId="2CA65FFF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zakresie wskaźników zagospodarowania terenu:</w:t>
      </w:r>
    </w:p>
    <w:p w14:paraId="05BD853E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maksymalny udział powierzchni zabudowy działki ustala się na 0,4;</w:t>
      </w:r>
    </w:p>
    <w:p w14:paraId="52AD5990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minimalny udział powierzchni biologicznie czynnej ustala się na 0,5;</w:t>
      </w:r>
    </w:p>
    <w:p w14:paraId="5F51D26F" w14:textId="77777777" w:rsidR="00A77B3E" w:rsidRDefault="008F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wskaźnik nadziemnej intensywności zabudowy ustala się w przedziale od 0 do 0,4.</w:t>
      </w:r>
    </w:p>
    <w:p w14:paraId="6102E675" w14:textId="77777777" w:rsidR="00A77B3E" w:rsidRDefault="008F54D7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14:paraId="474FF331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Uchwała wchodzi w życie po upływie 14 dni od daty ogłoszenia w Dzienniku Urzędowym Województwa Dolnośląskiego.</w:t>
      </w:r>
    </w:p>
    <w:p w14:paraId="3EA0A559" w14:textId="77777777" w:rsidR="00A77B3E" w:rsidRDefault="008F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Wykonanie niniejszej uchwały powierza się Wójtowi Gminy Kobierzyce</w:t>
      </w:r>
      <w:r w:rsidR="00B15BC4">
        <w:rPr>
          <w:color w:val="000000"/>
          <w:u w:color="000000"/>
        </w:rPr>
        <w:t>.</w:t>
      </w:r>
    </w:p>
    <w:p w14:paraId="61316CB9" w14:textId="2826671F" w:rsidR="00B15BC4" w:rsidRDefault="00B15BC4">
      <w:pPr>
        <w:keepLines/>
        <w:spacing w:before="120" w:after="120"/>
        <w:ind w:firstLine="340"/>
        <w:rPr>
          <w:color w:val="000000"/>
          <w:u w:color="000000"/>
        </w:rPr>
        <w:sectPr w:rsidR="00B15BC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AA8DE40" w14:textId="182C58F3" w:rsidR="00BA25C4" w:rsidRDefault="00BA25C4" w:rsidP="00B15BC4">
      <w:pPr>
        <w:spacing w:before="120" w:after="120"/>
        <w:rPr>
          <w:color w:val="000000"/>
          <w:szCs w:val="20"/>
          <w:u w:color="000000"/>
        </w:rPr>
      </w:pPr>
    </w:p>
    <w:sectPr w:rsidR="00BA25C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0E09" w14:textId="77777777" w:rsidR="008F54D7" w:rsidRDefault="008F54D7">
      <w:r>
        <w:separator/>
      </w:r>
    </w:p>
  </w:endnote>
  <w:endnote w:type="continuationSeparator" w:id="0">
    <w:p w14:paraId="0280256A" w14:textId="77777777" w:rsidR="008F54D7" w:rsidRDefault="008F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5C4" w14:paraId="235CE8A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1A8C7B" w14:textId="77777777" w:rsidR="00BA25C4" w:rsidRDefault="008F54D7">
          <w:pPr>
            <w:jc w:val="left"/>
            <w:rPr>
              <w:sz w:val="18"/>
            </w:rPr>
          </w:pPr>
          <w:r w:rsidRPr="00B15BC4">
            <w:rPr>
              <w:sz w:val="18"/>
              <w:lang w:val="en-US"/>
            </w:rPr>
            <w:t>Id: 14528530-653D-4E00-9C7D-88714C6C1FF5.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8C09B2" w14:textId="77777777" w:rsidR="00BA25C4" w:rsidRDefault="008F54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15BC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E56133A" w14:textId="77777777" w:rsidR="00BA25C4" w:rsidRDefault="00BA25C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5C4" w14:paraId="5CF9301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725702" w14:textId="77777777" w:rsidR="00BA25C4" w:rsidRDefault="008F54D7">
          <w:pPr>
            <w:jc w:val="left"/>
            <w:rPr>
              <w:sz w:val="18"/>
            </w:rPr>
          </w:pPr>
          <w:r w:rsidRPr="00B15BC4">
            <w:rPr>
              <w:sz w:val="18"/>
              <w:lang w:val="en-US"/>
            </w:rPr>
            <w:t>Id: 14528530-653D-4E00-9C7D-88714C6C1FF5.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380BDAB" w14:textId="02D9497F" w:rsidR="00BA25C4" w:rsidRDefault="008F54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15BC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EB61268" w14:textId="77777777" w:rsidR="00BA25C4" w:rsidRDefault="00BA25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4EC0" w14:textId="77777777" w:rsidR="008F54D7" w:rsidRDefault="008F54D7">
      <w:r>
        <w:separator/>
      </w:r>
    </w:p>
  </w:footnote>
  <w:footnote w:type="continuationSeparator" w:id="0">
    <w:p w14:paraId="29DFE785" w14:textId="77777777" w:rsidR="008F54D7" w:rsidRDefault="008F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377E8"/>
    <w:rsid w:val="008F54D7"/>
    <w:rsid w:val="00A77B3E"/>
    <w:rsid w:val="00B15BC4"/>
    <w:rsid w:val="00BA25C4"/>
    <w:rsid w:val="00CA2A55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B760"/>
  <w15:docId w15:val="{3805F4B6-3F91-47CE-A7E2-804876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3952</Words>
  <Characters>23718</Characters>
  <Application>Microsoft Office Word</Application>
  <DocSecurity>0</DocSecurity>
  <Lines>197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Kobierzyce</Company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miejscowego planu zagospodarowania przestrzennego wsi Pustków Żurawski oraz osiedla Żurawice położony w^obrębach: Pustków Żurawski i^Żurawice - część B</dc:subject>
  <dc:creator>angel</dc:creator>
  <cp:lastModifiedBy>Joanna Szycher</cp:lastModifiedBy>
  <cp:revision>2</cp:revision>
  <dcterms:created xsi:type="dcterms:W3CDTF">2026-06-01T11:52:00Z</dcterms:created>
  <dcterms:modified xsi:type="dcterms:W3CDTF">2026-06-01T11:52:00Z</dcterms:modified>
  <cp:category>Akt prawny</cp:category>
</cp:coreProperties>
</file>