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3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wsi Cieszyce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XLIX/973/2023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wsi Cieszyce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wsi Cieszyce,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XLIX/973/2023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września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"A" ścisłej ochrony konserwatorskiej;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"B" ochrony konserwatorskiej historycznego układu ruralistycznego;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pokrycia panelami fotowoltaicznymi produkującymi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słonecznej - należy przez to rozumieć sumę powierzchni wszystkich paneli fotowoltaicznych mierzona po zewnętrznym wymiarze ramy panelu wrzucie poziomym; do tej powierzchni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powierzchni paneli fotowoltaicznych zlokalizowanych na ścianach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400m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- należy przez to rozumieć budynki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obiekty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przemysłowej - tereny przeznaczone pod lokalizację przedsiębiorstw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zakładów produkcyjnych, przetwórstwa rolno – spożywczego, rzemiosła produkcyjnego, drobnej wytwórczości,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produkcji energii elektrowni słonecznej - tereny przeznaczone pod produkcję energii - elektrownie fotowoltaiczne - ze źródeł odnawialnych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produkcji energii wytwarzanej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wiatrowych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-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przewozem, magazynowaniem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spedycją, materiałów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produktów, obiekty służące do przeładunku towarów, składowania, sortowania, konfekcjonowania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kompleks obiektów do 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konserwacji pojazdów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obsługi, naprawy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wynajmu pojazdów mechanicznych;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zagrodowa – należy przez to rozumieć zespół budynków obejmujący wiejski dom mieszkalny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zabudowania gospodarskie, położony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jednego podwórza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terenach oznaczonych symbolami: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MNW, MN, MNW-RZM - jak dla terenów zabudowy mieszkaniowej jednorodzinnej;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RZM- jak dla terenu zabudowy zagrodowej,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MNW-U, MNW-U-ZP - jak dla terenów mieszkaniowo- usługowych,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UE-US-UK - jak dla terenów zabudowy związanej ze stałym lub czasowym pobytem dzieci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młodzieży,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US-UK - jak dla terenów rekreacyjno – wypoczynkowych;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„A” ścisłej ochrony konserwatorskiej tożsamą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terenem ustalonym jako zespół pałacowo - parkowy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karcie adresowej zabytku nieruchomego  przyjętego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ewidencji zabytków zarządzeniem Wójta Gminy Kobierzyce nr RINiŚ.0050.1.87.2024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2024r.,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której obowiązują następujące wymogi konserwatorskie: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historyczny układ przestrzenny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kompozycję zieleni;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winien zostać założeniem zielonym;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zakaz podziału nieruchomości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wznoszenia nowych zabudowań;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konserwować zachowane elementy zabytkowego układu przestrzennego;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wprowadza się zakaz budowy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działania odtworzeniowe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rewaloryzacyjne parku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zachowania elementów historycznej kompozycji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historycznego drzewostanu;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eliminować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elementy, które zniekształcają historyczne założenie m.in. komórki, garaże,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usuwać szpecące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dysharmonizujące obiekty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reklamy, obiekty tymczasowe, błędne nasadzenia zieleni;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możliwość prowadzenia jakichkolwiek sieci czy infrastruktury liniowych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kolizji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zabytkową zielenią;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lokalizację konstrukcji wieżowych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masztów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przekaźnikowymi telekomunikacji;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10)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wyklucza się lokalizację instalacji fotowoltaicznych, naziemnych zbiorników na gaz, elementów wysokościowych instalacji odnawialnych źródeł energii itp.;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budynku zabytkowego pałacu obowiązuje: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restauracja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modernizacja techniczna budynku pałacu możliwa pod warunkiem zachowania wartości zabytkowych obiektu,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rozbudowy budynku pałacu,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wymóg rewaloryzacji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konserwacji budynku pałacu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historycznego układu,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nowej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zespołu pałacowo-parkowego,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wprowadzania przegrodzeń dzielących optycznie historyczny zespół,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napowietrzne linie elektroenergetyczne należy docelowo skablować (linie kablowe wziemne), przebudowę linii istniejących lub budowę nowych linii należy realizować jako linie kablowe wziemne.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"B" ochrony konserwatorskiej obejmującą historyczny układ ruralistyczny,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której elementy dawnego układu przestrzennego stanowią wartość kulturową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skali lokalnej;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tej ustala się następujące wymogi konserwatorskie: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przyznać pierwszeństwo wszelkim działaniom odtworzeniowym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rewaloryzacyjnym; należy preferować te inwestycje, które stanowią rozszerzenie lub uzupełnienie już istniejących form zainwestowania terenu,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inwestycjach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modernizacją, rozbudową, przebudową obiektów istniejących wymaga się nawiązania gabarytami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sposobem kształtowania bryły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użytymi materiałami do miejscowej historycznej zabudowy;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istniejącego obiektu - po rozbudowie budynek powinien tworzyć spójną kompozycję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istniejącą częścią,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przebudowywana zabudowa winna być zharmonizowana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historyczną kompozycją przestrzenno-architektoniczną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lokalizacji, rozplanowania, skali, formy architektonicznej - ukształtowania bryły,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kształtu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dachu, poziomu posadowienia parteru, użytych form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podziałów architektonicznych, artykulacji elewacji, detalu, podziałów otworów okiennych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drzwiowych, materiału oraz przy nawiązaniu do historycznej zabudowy miejscowości; nowa zabudowa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przewyższać skalą zlokalizowanej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sąsiedztwie zabudowy zabytkowej,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lokalizacja nowej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zespołu folwarcznego możliwa jest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nieistniejących historycznych budynków,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nawiązaniem do historycznych obiektów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skali, gabarytów, bryły, kompozycji elewacji oraz użytych materiałów budowlanych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kolorystyki;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następujące parametry kształtowania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budynki dwukondygnacyjne,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do 9m (licząc od poziomu gruntu do górnej krawędzi kalenicy dachu), druga kondygnacja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poddaszu, bryła budynku na planie prostokąta (dopuszczalne aneksy: ganek, garaż),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nowej lub przebudowywanej zabudowie należy stosować dachy dwuspadowe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kątem nachylenia pomiędzy 38º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45º,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historycznych, które posiadały inną bryłę dachu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pokrycie niż ceramiczne stosuje się formy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historyczne właściwe dla danego obiektu,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murowane; elewacje należy kształtować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nawiązaniu do rozwiązań stosowanych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na terenie wsi budynkach historycznych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zachowanych walorach 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podziałów, detalu, kolorystyki, użytych materiałów elewacyjnych, wymagane elewacje tynkowane lub ceglane,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stasować kolory pastelowe, stonowane, nawiązujące do historycznej kolorystyki budynków: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odcieniach bieli, rozbielonych piasków, beżu,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dysharmonizujące,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spełniające warunków ochrony konserwatorskiej winny być usunięte, lub poddane odpowiedniej przebudowie,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realizacji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 formą materiałem oraz wysokością należy nawiązać do lokalnych, historycznych ogrodzeń (murowane lub metalowe ażurowe,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elementami drewna, metaloplastyki,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1,60m),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blaszanych garaży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gospodarczych,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uzupełnianie zieleni wysokiej,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nasadzeń przydrożnych,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reklam lub innych tablic, niezwiązanych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obiektem, stanowiących na obiekcie lub obszarze element obcy, jest bezwzględnie zabronione; dopuszczalne jest umiejscawianie tablic informacyjnych instytucji lub szyldów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na to wyznaczonych, we właściwej,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agresywnej formie,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lokalizacje silosów lub innych zbiorników na materiały masowe dopuszcza się na zapleczu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osłoniętych inną zabudową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nieeksponowanych, wysokość silosów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wysokości zabudowy historycznej,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stosowania sidingu jako materiału elewacyjnego,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infrastruktury technicznej należy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uwzględniający zachowanie wartości walorów krajobrazowych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historycznego krajobrazu;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obszar wpisany do rejestru zabytków tj.: zespołu pałacowo - parkowego,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którego obowiązują przepisy odrębne.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Wskazuje się obiekty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walorach historycznych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gminnej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wojewódzkiej ewidencji zabytków: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znajdują się następujące obiekty ujęte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ewidencji zabytków: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historyczny układ ruralistyczny wsi Cieszyce,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zespół pałacowy (pałac), przy ul. Kasztanowej 25,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mieszkalny, ul. Kasztanowa 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 mieszkalny, ul. Kasztanowa 16;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obiektów,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następujące wymogi konserwatorskie,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 ustalenia szczegółowe planu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stanowią inaczej: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bryłę, kształt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geometrię dachu oraz zastosowane tradycyjne materiały budowlane,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utrzymać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zniszczenia odtworzyć historyczny detal architektoniczny,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zachować kształt, rozmiary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rozmieszczenie otworów zgodne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historycznym wizerunkiem budynku oraz należy utrzymać - lub odtworzyć - oryginalną stolarkę okien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konieczności przebicia nowych otworów, należy je zharmonizować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zabytkową elewacją budynku,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stosować kolorystykę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materiały nawiązujące do tradycyjnych lokalnych rozwiązań,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ceramiczne lub tynkowe pokrycie ścian zewnętrznych; zakazuje się stosowania okładzin ściennych typu „siding”,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chronić zachowany układ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wystrój elewacji oraz dążyć do jej odtworzenia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tych przypadkach, gdy uległ niekorzystnym zmianom,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elewacyjne instalacji technicznych należy montować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wartości zabytkowych obiektów.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archeologiczne: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znajdują się następujące udokumentowane stanowiska archeologiczne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których obowiązują przepisy odrębne: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1/5/83-27 AZP - cmentarzysko szkieletowe; chronologia: II okres epoki brązu,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6/10/83-27 AZP – osada kultury pucharów lejkowatych, chronologia: neolit; osada kultury łużyckiej, osada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pradziejów,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7/11/83-27 AZP – ślad osadniczy, chronologia: neolit; osada kultury łużyckiej, ślad osadniczy kultury przeworskiej, chronologia: późny okres rzymski, osada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pradziejów,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8/12/83-27 AZP – ślad osadniczy kultury przeworskiej, chronologia: wczesny okres rzymski; osada kultury łużyckiej,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nr 10/14/83-27 AZP - osada, chronologia: pradzieje; osada, chronologia: późne średniowiecze;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obrębie, zasięgu oraz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oddziaływania, znajdujących się na terenie objętym opracowaniem planu, stanowisk archeologicznych, zamierzenia inwestycyjne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 wymagają przeprowadzenia wyprzedzających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zakazu zabudowy, ustala się: pas technologiczny od istniejącej napowietrznej linii elektroenergetycznej średniego napięcia (po 5m od osi linii),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którym obowiązują: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sadzenia zieleni wysokiej,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dostępu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dojazdu,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ciężkim sprzętem, do linii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słupów,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odrębne.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RN, lasów L - ustala się zakaz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osobowych: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także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zagrodowej,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pracy,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usług handlu detalicznego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powyżej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-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do parkowania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produkcji energii elektrowni słonecznej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budynków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energii elektrowni słonecznej,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usług,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usług handlu detalicznego do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terenów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tiret szóstym: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powyżej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usług - 2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parkowania;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1UE-US-UK, 1US-UK, 3ZP, ustala się: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na każde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 zlokalizowanych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budynku,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bilansu niezbędnych miejsc parkingowych dopuszcza się wliczanie miejsc zlokalizowanych i/lub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dróg publicznych,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obiektów budowlanych niebędących budynkami, takimi jak: place zabaw, boiska sportowe, parki, tereny sportowo-rekreacyjne, zieleń urządzona, itp. –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wymaga się ustalania miejsc parkingowych;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samochodów ciężarowych: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oraz handlu hurtowego: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mniej niż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dla usług prowadzonych na powierzchni całkowitej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0" w:after="0" w:line="360" w:lineRule="auto"/>
        <w:ind w:left="1134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do parkowania na każde następne rozpoczęte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ilości miejsc do parkowania wlicza się także miejsca dokowania samochodów ciężarowych przy budynkach;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wymaganej liczby miejsc parkingowych zalicza się również miejsca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garażach lub wiatach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do parkowania należy realizować jako utwardzone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całości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na parkowanie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wlicza się do bilansu miejsc parkingowych.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terenu 1UE-US-UK;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oznaczone na rysunku planu miejscowego symbolami od 1MNW do 16MNW,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d,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ustala się wskaźnik co najmniej 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jednorodzinnej oznaczony na rysunku planu miejscowego symbolem 1MN,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 i/lub bliźniacza;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na: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c: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f,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wolnostojącej,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bliźniaczej;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250m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i/lub zabudowy zagrodowej oznaczone na rysunku planu miejscowego symbolami od 1MNW-RZM do 5MNW-RZM,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wolnostojąca,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zagrodowa;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działek obiektów hodowlanych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obsadzie większej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koni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źrebaków – 1,2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krów, buhajów, jałówek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cieląt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kóz, jeleni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danieli – 1,5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 knurów, macior, warchlaków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tryków, owiec, jagniąt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jarlaków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Dużą Jednostkę Przeliczeniową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lisów, jenotów, norek, tchórzy, nutrii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szynszyli - 0,1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kur, kaczek, gęsi, indyków, strusi, perlic, przepiórek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gołębi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psów – 0,5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królików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wyżej zwierząt – 0,1 Dużej Jednostki Przeliczeniowej (DJP).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peletowaniem słomy,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trwałego składowania surowców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materiałów masowych,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silosów wolnostojących, dopuszcza się silosy obudowane,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magazynowania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odchodów zwierzęcych, toksycznych środków chemicznych, magazynowania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substancji ropopochodnych.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zagrodowej ustala się na: 9m;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d,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dla jednego budynku mieszkalnego jednorodzinnego typu wolnostojącego,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zagrodowej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co najmniej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zagrodowej;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ustala się wskaźnik co najmniej 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zagrodowej oznaczony na rysunku planu miejscowego symbolem 1RZM , dla którego ustala się przeznaczenie podstawowe: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zagrodowa.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silosów wolnostojących, dopuszcza się wyłącznie silosy obudowane,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gospodarskich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łącznej powierzchni użytkowej przekraczającej 150m²;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lokalizowania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działek obiektów hodowlanych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obsadzie większej niż: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koni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źrebaków – 1,2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krów, buhajów, jałówek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cieląt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kóz, jeleni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danieli – 1,5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la knurów, macior, warchlaków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prosiąt –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Duże Jednostki Przeliczeniowe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tryków, owiec, jagniąt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jarlaków –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Dużą Jednostkę Przeliczeniową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lisów, jenotów, norek, tchórzy, nutrii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szynszyli - 0,1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kur, kaczek, gęsi, indyków, strusi, perlic, przepiórek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gołębi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psów – 0,5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królików – 0,2 Dużej Jednostki Przeliczeniowej (DJP);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wymienionych wyżej zwierząt – 0,1 Dużej Jednostki Przeliczeniowej (DJP).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peletowaniem słomy,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trwałego składowania surowców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materiałów masowych,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przechowywania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magazynowania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odchodów zwierzęcych, toksycznych środków chemicznych, magazynowania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substancji ropopochodnych;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a-d,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f,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–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i/lub usług, oznaczone na rysunku planu miejscowego symbolami od 1MNW-U do 7MNW-U,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wolnostojąca,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1-2MNW-U oraz 5MNW-U - 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terenów- 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dobudowanych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budynkach usługowych;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sprzedaży usług handlu detalicznego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budynków,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d,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typu wolnostojącego;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 mieszkaniowej jednorodzinnej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- ustala się wskaźnik co najmniej 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usług oznaczone na rysunku planu miejscowego symbolami od 1U do 5U,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1U - 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2U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3U - usługi (usługi gastronomii, usługi handlu detalicznego, usługi handlu hurtowego,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usługi rzemieślnicze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 usług nauki,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4U - usługi (usługi gastronomii, usługi handlu detalicznego, usługi handlu hurtowego,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2U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3U - składy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magazyny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produkcji przemysłowej, przemysłu portowego oraz produkcji energii wiatrowej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- produkcja energii elektrowni słonecznej: lokalizacja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100kW (elektrownie fotowoltaiczne) wraz ze strefą ochronną; granica strefy ochronnej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sprzedaży usług handlu detalicznego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400m².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 ustala się na 9m,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 - 12m;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3U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4U - powierzchnia pokrycia panelami fotowoltaicznymi sytuowanymi na gruncie: maksymalnie 49% powierzchni działki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i/lub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oznaczony na rysunku planu miejscowego symbolem 1US-UK,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9m;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usług edukacji lub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oznaczony na rysunku planu miejscowego symbolem 1UE-US-UK,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gastronomii,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handlu detalicznego,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usług i/lub składów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magazynów oznaczone na rysunku planu miejscowego symbolami od 1U-PS do 3U-PS,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usługi handlu hurtowego, usługi rzemieślnicze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,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 niepubliczne usługi edukacji, usługi nauki,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wielkopowierzchniowego, usług turystyki, usług kultu religijnego,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magazyny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produkcji przemysłowej, przemysłu portowego oraz produkcji energii wiatrowej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energii elektrowni słonecznej: lokalizacja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 (elektrownie fotowoltaiczne) wraz ze strefą ochronną; granica strefy ochronnej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zbiorników wodnych;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14m;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dla budowli: 18m;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2,0;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pokrycia panelami fotowoltaicznymi sytuowanymi na gruncie: maksymalnie 49% powierzchni działki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jednorodzinnej wolnostojącej lub usług lub zieleni urządzonej, oznaczony na rysunku planu miejscowego symbolem 1MNW-U-ZP,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wolnostojąca,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istniejącego budynku zabytkowego pałacu;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§8: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zachowanie historycznie udokumentowanej wysokości zabytkowego pałacu, przy czym budynki gospodarcze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garaże wolnostojące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7m,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12m,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kształtowania dachów: ustala się zachowanie historycznie udokumentowanej geometrii dachu oraz rodzaju pokrycia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kolorystyki dachu zabytkowego pałacu.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0,05;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0,7;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0,15;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4000m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elektroenergetyki, oznaczone na rysunku planu miejscowego symbolami od 1IE do 4IE,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elektroenergetyki;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8m;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12m,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2-3IE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granicach strefy "B" ochrony konserwatorskiej historycznego układu ruralistycznego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odniesieniu do całej bryły budynku lub odrębnie dla poszczególnych brył budynku (względem ich kalenic), 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pozostałych terenów: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0,05;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rolnictwa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zakazem zabudowy oznaczone na rysunku planu miejscowego symbolami od 1RN do 9RN,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tereny rolnictwa za zakazem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dojazdowe do gruntów rolnych oraz 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terenach,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zabudowy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rolniczą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ust.1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lasów oznaczony na rysunku planu miejscowego symbolem od 1L,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lasy,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terenie,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zagospodarowania terenu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- obowiązuje zakaz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produkcją rolniczą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zieleni urządzonej oznaczone na rysunku planu miejscowego symbolami od 1ZP do 4ZP,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zieleń urządzona;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budowle rekreacyjno-sportowe,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dojścia, ciągi piesze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rowerowe,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parkingi,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dystrybucyjnej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przestrzennego: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lokalizacji budynków;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sytuowanie wiat lub altan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 m od granicy działki.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9m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zasady kształtowania dachów: dachy strome dwuspadowe lub wielospadowe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35° do 45°, kryte dachówką lub blachodachówką,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matowym kolorze ceglastym,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0,2.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wód powierzchniowych śródlądowych oznaczone na rysunku planu miejscowego symbolami od 1WS do 11WS,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wody powierzchniowe śródlądowe;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przejazdy mostkowe,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oraz wskaźników zagospodarowania terenu: dopuszcza się zarurowanie odcinków rowów melioracyjnych,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niesklasyfikowany, oznaczony na rysunku planu miejscowego symbolem 1N, dla którego ustala się przeznaczenie podstawowe: droga dojazdowa do gruntów rolnych.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komunikacji drogowej wewnętrznej, oznaczone na rysunku planu miejscowego symbolami od 1KR do 9KR, dla których ustala się: przeznaczenie podstawowe - droga wewnętrzna.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dróg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dojazdowych, oznaczone na rysunku planu miejscowego symbolami od 1KDD do 12KDD, dla których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lokalnych, oznaczone na rysunku planu miejscowego symbolami od 1KDL do 4KDL dla których ustala się przeznaczenie podstawowe: teren komunikacji drogowej publicznej - droga lokalna.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głównej ruchu przyspieszonego, oznaczony na rysunku planu miejscowego symbolem 1KDR, dla którego ustala się przeznaczenie podstawowe: teren komunikacji drogowej publicznej - droga główna ruchu przyspieszonego.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35.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1130) utworzony zostaje zbiór danych przestrzennych do miejscowego planu zagospodarowania przestrzennego 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wsi Cieszyce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 xml:space="preserve"> do uchwały w sprawie uchwalenia miejscowego planu zagospodarowania przestrzennego </w:t>
      </w:r>
      <w:r>
        <w:rPr>
          <w:b/>
          <w:szCs w:val="20"/>
        </w:rPr>
        <w:t>wsi Cieszyce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b/>
          <w:szCs w:val="20"/>
        </w:rPr>
        <w:t>wsi Cieszyce</w:t>
      </w:r>
      <w:r>
        <w:rPr>
          <w:b/>
          <w:color w:val="000000"/>
          <w:szCs w:val="20"/>
          <w:u w:color="000000"/>
        </w:rPr>
        <w:t xml:space="preserve"> </w:t>
      </w:r>
      <w:r>
        <w:rPr>
          <w:color w:val="000000"/>
          <w:szCs w:val="20"/>
          <w:u w:color="000000"/>
        </w:rPr>
        <w:t xml:space="preserve">sporządzony został na podstawie uchwały nr </w:t>
      </w:r>
      <w:r>
        <w:rPr>
          <w:szCs w:val="20"/>
        </w:rPr>
        <w:t>XLIX/973/2023</w:t>
      </w:r>
      <w:r>
        <w:rPr>
          <w:color w:val="000000"/>
          <w:szCs w:val="20"/>
          <w:u w:color="000000"/>
        </w:rPr>
        <w:t xml:space="preserve"> Rady Gminy Kobierzyce z dnia 29 września 2023 r.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szCs w:val="20"/>
        </w:rPr>
      </w:pPr>
      <w:r>
        <w:rPr>
          <w:szCs w:val="20"/>
        </w:rPr>
        <w:t>Celem przystąpienia do sporządzenia miejscowego planu zagospodarowania wsi Cieszyce jest przede wszystkim: -ustalenie terenów przeznaczonych pod zabudowę mieszkaniową jednorodzinną w układzie wolnostojącym, zgodnie ze studium Gminy Kobierzyce – po otrzymaniu stosownej zgody od Ministra Rolnictwa i Rozwoju Wsi, -zmiana wskaźnika min. pow. działki na 1 lokal mieszkalny w zabudowie jednorodzinnej na 1000m</w:t>
      </w:r>
      <w:r>
        <w:rPr>
          <w:sz w:val="14"/>
          <w:szCs w:val="20"/>
        </w:rPr>
        <w:t xml:space="preserve">2 </w:t>
      </w:r>
      <w:r>
        <w:rPr>
          <w:szCs w:val="20"/>
        </w:rPr>
        <w:t xml:space="preserve">oraz włączenie do jednego planu miejscowego kilku planów cząstkowych. Ponadto uchwalenie planu ma za zadanie: wprowadzić ład przestrzenny i zrównoważony rozwój w Gminie Kobierzyce; chronić wartości architektoniczne i krajobrazowe; chronić środowisko przyrodnicze i kulturowe; zapewnić ciągłość wydawania decyzji administracyjnych w szczególności liniowych (wodociągi, gazociągi, kanalizacja sanitarna, linie energetyczne, itp.) dla przedmiotowych obszarów; pozwolić uporządkować przestrzeń po przez wprowadzenie określonych funkcji.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 mieszkaniową,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żadne wnioski od osób fizycznych;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 szczególnych warunków zagospodarowania terenów oraz ograniczeń w ich użytkowaniu, w tym zakazów zabudowy;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83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AFE4DF9F-3250-45CB-A2C2-2238DF3C875D.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AFE4DF9F-3250-45CB-A2C2-2238DF3C875D.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AFE4DF9F-3250-45CB-A2C2-2238DF3C875D.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AFE4DF9F-3250-45CB-A2C2-2238DF3C875D.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AFE4DF9F-3250-45CB-A2C2-2238DF3C875D.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
wsi Cieszyce</dc:subject>
  <dc:creator>angel</dc:creator>
  <cp:lastModifiedBy>angel</cp:lastModifiedBy>
  <cp:revision>1</cp:revision>
  <dcterms:created xsi:type="dcterms:W3CDTF">2025-01-03T23:21:13Z</dcterms:created>
  <dcterms:modified xsi:type="dcterms:W3CDTF">2025-01-03T23:21:13Z</dcterms:modified>
  <cp:category>Akt prawny</cp:category>
</cp:coreProperties>
</file>